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581C" w14:textId="223A03A9" w:rsidR="00413326" w:rsidRDefault="00413326" w:rsidP="008A55BD">
      <w:pPr>
        <w:rPr>
          <w:rFonts w:ascii="Garamond" w:eastAsia="Arial" w:hAnsi="Garamond"/>
          <w:b/>
          <w:bCs/>
          <w:color w:val="000000"/>
          <w:w w:val="95"/>
          <w:sz w:val="28"/>
          <w:szCs w:val="28"/>
        </w:rPr>
      </w:pPr>
      <w:r w:rsidRPr="00413326">
        <w:rPr>
          <w:rFonts w:ascii="Garamond" w:eastAsia="Arial" w:hAnsi="Garamond"/>
          <w:b/>
          <w:bCs/>
          <w:color w:val="000000"/>
          <w:w w:val="95"/>
          <w:sz w:val="28"/>
          <w:szCs w:val="28"/>
        </w:rPr>
        <w:t>Project Description Example</w:t>
      </w:r>
      <w:r>
        <w:rPr>
          <w:rFonts w:ascii="Garamond" w:eastAsia="Arial" w:hAnsi="Garamond"/>
          <w:b/>
          <w:bCs/>
          <w:color w:val="000000"/>
          <w:w w:val="95"/>
          <w:sz w:val="28"/>
          <w:szCs w:val="28"/>
        </w:rPr>
        <w:t>:</w:t>
      </w:r>
    </w:p>
    <w:p w14:paraId="2A75E2EE" w14:textId="77777777" w:rsidR="00413326" w:rsidRPr="00413326" w:rsidRDefault="00413326" w:rsidP="00A12122">
      <w:pPr>
        <w:spacing w:line="240" w:lineRule="auto"/>
        <w:rPr>
          <w:rFonts w:ascii="Garamond" w:eastAsia="Arial" w:hAnsi="Garamond"/>
          <w:color w:val="000000"/>
          <w:w w:val="95"/>
          <w:sz w:val="24"/>
          <w:szCs w:val="24"/>
        </w:rPr>
      </w:pPr>
      <w:r w:rsidRPr="00413326">
        <w:rPr>
          <w:rFonts w:ascii="Garamond" w:eastAsia="Arial" w:hAnsi="Garamond"/>
          <w:color w:val="000000"/>
          <w:w w:val="95"/>
          <w:sz w:val="24"/>
          <w:szCs w:val="24"/>
        </w:rPr>
        <w:t>Dimensions of proposed acres permit or utility easement across State-owned land only:</w:t>
      </w:r>
    </w:p>
    <w:p w14:paraId="078F88B9" w14:textId="3960241B" w:rsidR="00413326" w:rsidRPr="00413326" w:rsidRDefault="00413326" w:rsidP="00A12122">
      <w:pPr>
        <w:spacing w:line="240" w:lineRule="auto"/>
        <w:ind w:firstLine="720"/>
        <w:rPr>
          <w:rFonts w:ascii="Garamond" w:eastAsia="Arial" w:hAnsi="Garamond"/>
          <w:color w:val="000000"/>
          <w:w w:val="95"/>
          <w:sz w:val="24"/>
          <w:szCs w:val="24"/>
        </w:rPr>
      </w:pPr>
      <w:r w:rsidRPr="00413326">
        <w:rPr>
          <w:rFonts w:ascii="Garamond" w:eastAsia="Arial" w:hAnsi="Garamond"/>
          <w:color w:val="000000"/>
          <w:w w:val="95"/>
          <w:sz w:val="24"/>
          <w:szCs w:val="24"/>
        </w:rPr>
        <w:t xml:space="preserve">Width in feet: </w:t>
      </w:r>
      <w:r w:rsidR="00A12122">
        <w:rPr>
          <w:rFonts w:ascii="Garamond" w:eastAsia="Arial" w:hAnsi="Garamond"/>
          <w:color w:val="000000"/>
          <w:w w:val="95"/>
          <w:sz w:val="24"/>
          <w:szCs w:val="24"/>
        </w:rPr>
        <w:t>20</w:t>
      </w:r>
    </w:p>
    <w:p w14:paraId="58DC9862" w14:textId="1AF13383" w:rsidR="00413326" w:rsidRPr="00413326" w:rsidRDefault="00413326" w:rsidP="00A12122">
      <w:pPr>
        <w:spacing w:line="240" w:lineRule="auto"/>
        <w:ind w:firstLine="720"/>
        <w:rPr>
          <w:rFonts w:ascii="Garamond" w:eastAsia="Arial" w:hAnsi="Garamond"/>
          <w:color w:val="000000"/>
          <w:w w:val="95"/>
          <w:sz w:val="24"/>
          <w:szCs w:val="24"/>
        </w:rPr>
      </w:pPr>
      <w:r w:rsidRPr="00413326">
        <w:rPr>
          <w:rFonts w:ascii="Garamond" w:eastAsia="Arial" w:hAnsi="Garamond"/>
          <w:color w:val="000000"/>
          <w:w w:val="95"/>
          <w:sz w:val="24"/>
          <w:szCs w:val="24"/>
        </w:rPr>
        <w:t xml:space="preserve">Length in feet: </w:t>
      </w:r>
      <w:r w:rsidR="00A12122">
        <w:rPr>
          <w:rFonts w:ascii="Garamond" w:eastAsia="Arial" w:hAnsi="Garamond"/>
          <w:color w:val="000000"/>
          <w:w w:val="95"/>
          <w:sz w:val="24"/>
          <w:szCs w:val="24"/>
        </w:rPr>
        <w:t>119</w:t>
      </w:r>
    </w:p>
    <w:p w14:paraId="287CE6E4" w14:textId="703FC104" w:rsidR="00413326" w:rsidRPr="00413326" w:rsidRDefault="00413326" w:rsidP="00A12122">
      <w:pPr>
        <w:spacing w:line="240" w:lineRule="auto"/>
        <w:ind w:left="720" w:firstLine="720"/>
        <w:rPr>
          <w:rFonts w:ascii="Garamond" w:eastAsia="Arial" w:hAnsi="Garamond"/>
          <w:color w:val="000000"/>
          <w:w w:val="95"/>
          <w:sz w:val="24"/>
          <w:szCs w:val="24"/>
        </w:rPr>
      </w:pPr>
      <w:r w:rsidRPr="00413326">
        <w:rPr>
          <w:rFonts w:ascii="Garamond" w:eastAsia="Arial" w:hAnsi="Garamond"/>
          <w:color w:val="000000"/>
          <w:w w:val="95"/>
          <w:sz w:val="24"/>
          <w:szCs w:val="24"/>
        </w:rPr>
        <w:t>Method of measuring length: Survey</w:t>
      </w:r>
    </w:p>
    <w:p w14:paraId="6A6CBC41" w14:textId="4F3005A3" w:rsidR="00A12122" w:rsidRDefault="00413326" w:rsidP="00A12122">
      <w:pPr>
        <w:spacing w:line="240" w:lineRule="auto"/>
        <w:ind w:firstLine="720"/>
        <w:rPr>
          <w:rFonts w:ascii="Garamond" w:eastAsia="Arial" w:hAnsi="Garamond"/>
          <w:color w:val="000000"/>
          <w:w w:val="95"/>
          <w:sz w:val="24"/>
          <w:szCs w:val="24"/>
        </w:rPr>
      </w:pPr>
      <w:r w:rsidRPr="00413326">
        <w:rPr>
          <w:rFonts w:ascii="Garamond" w:eastAsia="Arial" w:hAnsi="Garamond"/>
          <w:color w:val="000000"/>
          <w:w w:val="95"/>
          <w:sz w:val="24"/>
          <w:szCs w:val="24"/>
        </w:rPr>
        <w:t xml:space="preserve">Depth in inches: </w:t>
      </w:r>
      <w:r w:rsidR="00A12122">
        <w:rPr>
          <w:rFonts w:ascii="Garamond" w:eastAsia="Arial" w:hAnsi="Garamond"/>
          <w:color w:val="000000"/>
          <w:w w:val="95"/>
          <w:sz w:val="24"/>
          <w:szCs w:val="24"/>
        </w:rPr>
        <w:t>120</w:t>
      </w:r>
    </w:p>
    <w:p w14:paraId="3102DEB7" w14:textId="097BB8C9" w:rsidR="008A55BD" w:rsidRPr="00413326" w:rsidRDefault="00413326" w:rsidP="00A12122">
      <w:pPr>
        <w:spacing w:line="240" w:lineRule="auto"/>
        <w:ind w:firstLine="720"/>
        <w:rPr>
          <w:rFonts w:ascii="Garamond" w:eastAsia="Arial" w:hAnsi="Garamond"/>
          <w:color w:val="000000"/>
          <w:sz w:val="24"/>
          <w:szCs w:val="24"/>
        </w:rPr>
      </w:pPr>
      <w:r w:rsidRPr="00413326">
        <w:rPr>
          <w:rFonts w:ascii="Garamond" w:eastAsia="Arial" w:hAnsi="Garamond"/>
          <w:color w:val="000000"/>
          <w:w w:val="95"/>
          <w:sz w:val="24"/>
          <w:szCs w:val="24"/>
        </w:rPr>
        <w:t>Method of burial: Direct Bore</w:t>
      </w:r>
    </w:p>
    <w:p w14:paraId="53C6AC6C" w14:textId="1D67E80C" w:rsidR="00413326" w:rsidRPr="00413326" w:rsidRDefault="00A12122" w:rsidP="00A12122">
      <w:pPr>
        <w:rPr>
          <w:rFonts w:ascii="Garamond" w:eastAsia="Arial" w:hAnsi="Garamond"/>
          <w:bCs/>
          <w:color w:val="000000"/>
          <w:sz w:val="24"/>
          <w:szCs w:val="24"/>
        </w:rPr>
      </w:pPr>
      <w:r>
        <w:rPr>
          <w:rFonts w:ascii="Garamond" w:eastAsia="Arial" w:hAnsi="Garamond"/>
          <w:bCs/>
          <w:color w:val="000000"/>
          <w:sz w:val="24"/>
          <w:szCs w:val="24"/>
        </w:rPr>
        <w:t>Type of Use Requested</w:t>
      </w:r>
      <w:r w:rsidRPr="00A12122">
        <w:rPr>
          <w:rFonts w:ascii="Garamond" w:eastAsia="Arial" w:hAnsi="Garamond"/>
          <w:bCs/>
          <w:color w:val="000000"/>
          <w:sz w:val="24"/>
          <w:szCs w:val="24"/>
        </w:rPr>
        <w:t>:</w:t>
      </w:r>
      <w:r>
        <w:rPr>
          <w:rFonts w:ascii="Garamond" w:eastAsia="Arial" w:hAnsi="Garamond"/>
          <w:b/>
          <w:color w:val="000000"/>
          <w:sz w:val="24"/>
          <w:szCs w:val="24"/>
        </w:rPr>
        <w:t xml:space="preserve"> </w:t>
      </w:r>
      <w:r w:rsidR="00413326" w:rsidRPr="00413326">
        <w:rPr>
          <w:rFonts w:ascii="Garamond" w:eastAsia="Arial" w:hAnsi="Garamond"/>
          <w:bCs/>
          <w:color w:val="000000"/>
          <w:sz w:val="24"/>
          <w:szCs w:val="24"/>
        </w:rPr>
        <w:t>Utility Easement</w:t>
      </w:r>
    </w:p>
    <w:p w14:paraId="7EB8633B" w14:textId="2A1AD4B9" w:rsidR="00413326" w:rsidRPr="00413326" w:rsidRDefault="00413326" w:rsidP="00A12122">
      <w:pPr>
        <w:spacing w:line="240" w:lineRule="auto"/>
        <w:ind w:firstLine="720"/>
        <w:rPr>
          <w:rFonts w:ascii="Garamond" w:eastAsia="Arial" w:hAnsi="Garamond"/>
          <w:bCs/>
          <w:color w:val="000000"/>
          <w:sz w:val="24"/>
          <w:szCs w:val="24"/>
        </w:rPr>
      </w:pPr>
      <w:r w:rsidRPr="00413326">
        <w:rPr>
          <w:rFonts w:ascii="Garamond" w:eastAsia="Arial" w:hAnsi="Garamond"/>
          <w:bCs/>
          <w:color w:val="000000"/>
          <w:sz w:val="24"/>
          <w:szCs w:val="24"/>
        </w:rPr>
        <w:t>Electric:</w:t>
      </w:r>
      <w:r w:rsidRPr="00413326">
        <w:rPr>
          <w:rFonts w:ascii="Garamond" w:eastAsia="Arial" w:hAnsi="Garamond"/>
          <w:bCs/>
          <w:color w:val="000000"/>
          <w:sz w:val="24"/>
          <w:szCs w:val="24"/>
        </w:rPr>
        <w:t xml:space="preserve"> </w:t>
      </w:r>
      <w:r w:rsidRPr="00413326">
        <w:rPr>
          <w:rFonts w:ascii="Garamond" w:eastAsia="Arial" w:hAnsi="Garamond"/>
          <w:bCs/>
          <w:color w:val="000000"/>
          <w:sz w:val="24"/>
          <w:szCs w:val="24"/>
        </w:rPr>
        <w:t>Distribution</w:t>
      </w:r>
    </w:p>
    <w:p w14:paraId="47FA6D9F" w14:textId="0469B930" w:rsidR="00A12122" w:rsidRDefault="00413326" w:rsidP="00A12122">
      <w:pPr>
        <w:spacing w:line="240" w:lineRule="auto"/>
        <w:ind w:left="720" w:firstLine="720"/>
        <w:rPr>
          <w:rFonts w:ascii="Garamond" w:eastAsia="Arial" w:hAnsi="Garamond"/>
          <w:bCs/>
          <w:color w:val="000000"/>
          <w:sz w:val="24"/>
          <w:szCs w:val="24"/>
        </w:rPr>
      </w:pPr>
      <w:r w:rsidRPr="00413326">
        <w:rPr>
          <w:rFonts w:ascii="Garamond" w:eastAsia="Arial" w:hAnsi="Garamond"/>
          <w:bCs/>
          <w:color w:val="000000"/>
          <w:sz w:val="24"/>
          <w:szCs w:val="24"/>
        </w:rPr>
        <w:t xml:space="preserve">Specify Voltage or Rating: </w:t>
      </w:r>
      <w:r w:rsidR="00A12122">
        <w:rPr>
          <w:rFonts w:ascii="Garamond" w:eastAsia="Arial" w:hAnsi="Garamond"/>
          <w:bCs/>
          <w:color w:val="000000"/>
          <w:sz w:val="24"/>
          <w:szCs w:val="24"/>
        </w:rPr>
        <w:t xml:space="preserve">24.9 </w:t>
      </w:r>
      <w:proofErr w:type="spellStart"/>
      <w:r w:rsidR="00A12122">
        <w:rPr>
          <w:rFonts w:ascii="Garamond" w:eastAsia="Arial" w:hAnsi="Garamond"/>
          <w:bCs/>
          <w:color w:val="000000"/>
          <w:sz w:val="24"/>
          <w:szCs w:val="24"/>
        </w:rPr>
        <w:t>kv</w:t>
      </w:r>
      <w:proofErr w:type="spellEnd"/>
    </w:p>
    <w:p w14:paraId="6A96485C" w14:textId="1CE8C5EB" w:rsidR="00413326" w:rsidRPr="00413326" w:rsidRDefault="00413326" w:rsidP="00A12122">
      <w:pPr>
        <w:spacing w:line="240" w:lineRule="auto"/>
        <w:ind w:firstLine="720"/>
        <w:rPr>
          <w:rFonts w:ascii="Garamond" w:eastAsia="Arial" w:hAnsi="Garamond"/>
          <w:bCs/>
          <w:color w:val="000000"/>
          <w:sz w:val="24"/>
          <w:szCs w:val="24"/>
        </w:rPr>
      </w:pPr>
      <w:r w:rsidRPr="00413326">
        <w:rPr>
          <w:rFonts w:ascii="Garamond" w:eastAsia="Arial" w:hAnsi="Garamond"/>
          <w:bCs/>
          <w:color w:val="000000"/>
          <w:sz w:val="24"/>
          <w:szCs w:val="24"/>
        </w:rPr>
        <w:t>Pipeline</w:t>
      </w:r>
      <w:r w:rsidRPr="00413326">
        <w:rPr>
          <w:rFonts w:ascii="Garamond" w:eastAsia="Arial" w:hAnsi="Garamond"/>
          <w:bCs/>
          <w:color w:val="000000"/>
          <w:sz w:val="24"/>
          <w:szCs w:val="24"/>
        </w:rPr>
        <w:t>:</w:t>
      </w:r>
      <w:r w:rsidR="00A12122">
        <w:rPr>
          <w:rFonts w:ascii="Garamond" w:eastAsia="Arial" w:hAnsi="Garamond"/>
          <w:bCs/>
          <w:color w:val="000000"/>
          <w:sz w:val="24"/>
          <w:szCs w:val="24"/>
        </w:rPr>
        <w:t xml:space="preserve"> N/A</w:t>
      </w:r>
    </w:p>
    <w:p w14:paraId="0B69A166" w14:textId="39524ADE" w:rsidR="00413326" w:rsidRPr="00413326" w:rsidRDefault="00413326" w:rsidP="00A12122">
      <w:pPr>
        <w:spacing w:line="240" w:lineRule="auto"/>
        <w:ind w:left="720" w:firstLine="720"/>
        <w:rPr>
          <w:rFonts w:ascii="Garamond" w:eastAsia="Arial" w:hAnsi="Garamond"/>
          <w:bCs/>
          <w:color w:val="000000"/>
          <w:sz w:val="24"/>
          <w:szCs w:val="24"/>
        </w:rPr>
      </w:pPr>
      <w:r w:rsidRPr="00413326">
        <w:rPr>
          <w:rFonts w:ascii="Garamond" w:eastAsia="Arial" w:hAnsi="Garamond"/>
          <w:bCs/>
          <w:color w:val="000000"/>
          <w:sz w:val="24"/>
          <w:szCs w:val="24"/>
        </w:rPr>
        <w:t xml:space="preserve">Specify Pipe Diameter: </w:t>
      </w:r>
      <w:r w:rsidR="00A12122">
        <w:rPr>
          <w:rFonts w:ascii="Garamond" w:eastAsia="Arial" w:hAnsi="Garamond"/>
          <w:bCs/>
          <w:color w:val="000000"/>
          <w:sz w:val="24"/>
          <w:szCs w:val="24"/>
        </w:rPr>
        <w:t>N/A</w:t>
      </w:r>
    </w:p>
    <w:p w14:paraId="16709F4D" w14:textId="75DF06B0" w:rsidR="00413326" w:rsidRPr="00413326" w:rsidRDefault="00413326" w:rsidP="00A12122">
      <w:pPr>
        <w:spacing w:line="240" w:lineRule="auto"/>
        <w:ind w:firstLine="720"/>
        <w:rPr>
          <w:rFonts w:ascii="Garamond" w:eastAsia="Arial" w:hAnsi="Garamond"/>
          <w:bCs/>
          <w:color w:val="000000"/>
          <w:sz w:val="24"/>
          <w:szCs w:val="24"/>
        </w:rPr>
      </w:pPr>
      <w:r w:rsidRPr="00413326">
        <w:rPr>
          <w:rFonts w:ascii="Garamond" w:eastAsia="Arial" w:hAnsi="Garamond"/>
          <w:bCs/>
          <w:color w:val="000000"/>
          <w:sz w:val="24"/>
          <w:szCs w:val="24"/>
        </w:rPr>
        <w:t>Communication</w:t>
      </w:r>
      <w:r w:rsidRPr="00413326">
        <w:rPr>
          <w:rFonts w:ascii="Garamond" w:eastAsia="Arial" w:hAnsi="Garamond"/>
          <w:bCs/>
          <w:color w:val="000000"/>
          <w:sz w:val="24"/>
          <w:szCs w:val="24"/>
        </w:rPr>
        <w:t>:</w:t>
      </w:r>
      <w:r w:rsidR="00A12122">
        <w:rPr>
          <w:rFonts w:ascii="Garamond" w:eastAsia="Arial" w:hAnsi="Garamond"/>
          <w:bCs/>
          <w:color w:val="000000"/>
          <w:sz w:val="24"/>
          <w:szCs w:val="24"/>
        </w:rPr>
        <w:t xml:space="preserve"> N/A</w:t>
      </w:r>
    </w:p>
    <w:p w14:paraId="7F28220D" w14:textId="76E078E0" w:rsidR="00413326" w:rsidRPr="00413326" w:rsidRDefault="00413326" w:rsidP="00A12122">
      <w:pPr>
        <w:spacing w:line="240" w:lineRule="auto"/>
        <w:ind w:left="720" w:firstLine="720"/>
        <w:rPr>
          <w:rFonts w:ascii="Garamond" w:eastAsia="Arial" w:hAnsi="Garamond"/>
          <w:bCs/>
          <w:color w:val="000000"/>
          <w:sz w:val="24"/>
          <w:szCs w:val="24"/>
        </w:rPr>
      </w:pPr>
      <w:r w:rsidRPr="00413326">
        <w:rPr>
          <w:rFonts w:ascii="Garamond" w:eastAsia="Arial" w:hAnsi="Garamond"/>
          <w:bCs/>
          <w:color w:val="000000"/>
          <w:sz w:val="24"/>
          <w:szCs w:val="24"/>
        </w:rPr>
        <w:t>Specify Number of Lines:</w:t>
      </w:r>
      <w:r w:rsidR="00A12122">
        <w:rPr>
          <w:rFonts w:ascii="Garamond" w:eastAsia="Arial" w:hAnsi="Garamond"/>
          <w:bCs/>
          <w:color w:val="000000"/>
          <w:sz w:val="24"/>
          <w:szCs w:val="24"/>
        </w:rPr>
        <w:t xml:space="preserve"> N/A</w:t>
      </w:r>
    </w:p>
    <w:p w14:paraId="42AC9EB9" w14:textId="77777777" w:rsidR="00A12122" w:rsidRPr="00A12122" w:rsidRDefault="00A12122" w:rsidP="00A1212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"/>
          <w:sz w:val="24"/>
          <w:szCs w:val="24"/>
        </w:rPr>
      </w:pPr>
      <w:r w:rsidRPr="00A12122">
        <w:rPr>
          <w:rFonts w:ascii="Garamond" w:eastAsiaTheme="minorHAnsi" w:hAnsi="Garamond" w:cs="Arial"/>
          <w:b/>
          <w:bCs/>
          <w:sz w:val="24"/>
          <w:szCs w:val="24"/>
        </w:rPr>
        <w:t>Access Permit or type of Easement (pipeline, electric, telephone, sanitary sewer, public highway, etc.):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Underground Electric Lines</w:t>
      </w:r>
    </w:p>
    <w:p w14:paraId="2825B18E" w14:textId="696951F5" w:rsidR="00A12122" w:rsidRPr="00A12122" w:rsidRDefault="00A12122" w:rsidP="00A1212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HAnsi" w:hAnsi="Garamond" w:cs="Arial"/>
          <w:sz w:val="24"/>
          <w:szCs w:val="24"/>
        </w:rPr>
      </w:pPr>
      <w:r w:rsidRPr="00A12122">
        <w:rPr>
          <w:rFonts w:ascii="Garamond" w:eastAsiaTheme="minorHAnsi" w:hAnsi="Garamond" w:cs="Arial"/>
          <w:b/>
          <w:bCs/>
          <w:sz w:val="24"/>
          <w:szCs w:val="24"/>
        </w:rPr>
        <w:t>Number of lines: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Underground electric distribution cables (24.9 </w:t>
      </w:r>
      <w:proofErr w:type="spellStart"/>
      <w:r w:rsidRPr="00A12122">
        <w:rPr>
          <w:rFonts w:ascii="Garamond" w:eastAsiaTheme="minorHAnsi" w:hAnsi="Garamond" w:cs="Arial"/>
          <w:sz w:val="24"/>
          <w:szCs w:val="24"/>
        </w:rPr>
        <w:t>kv</w:t>
      </w:r>
      <w:proofErr w:type="spellEnd"/>
      <w:r w:rsidRPr="00A12122">
        <w:rPr>
          <w:rFonts w:ascii="Garamond" w:eastAsiaTheme="minorHAnsi" w:hAnsi="Garamond" w:cs="Arial"/>
          <w:sz w:val="24"/>
          <w:szCs w:val="24"/>
        </w:rPr>
        <w:t>) pulled through four 6</w:t>
      </w:r>
      <w:r>
        <w:rPr>
          <w:rFonts w:ascii="Garamond" w:eastAsiaTheme="minorHAnsi" w:hAnsi="Garamond" w:cs="Arial"/>
          <w:sz w:val="24"/>
          <w:szCs w:val="24"/>
        </w:rPr>
        <w:t>-</w:t>
      </w:r>
      <w:r w:rsidRPr="00A12122">
        <w:rPr>
          <w:rFonts w:ascii="Garamond" w:eastAsiaTheme="minorHAnsi" w:hAnsi="Garamond" w:cs="Arial"/>
          <w:sz w:val="24"/>
          <w:szCs w:val="24"/>
        </w:rPr>
        <w:t>inch plastic ducts directionally bored at a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>minimum of 10 feet deep.</w:t>
      </w:r>
    </w:p>
    <w:p w14:paraId="49195540" w14:textId="77777777" w:rsidR="00A12122" w:rsidRPr="00A12122" w:rsidRDefault="00A12122" w:rsidP="00A1212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HAnsi" w:hAnsi="Garamond" w:cs="Arial"/>
          <w:sz w:val="24"/>
          <w:szCs w:val="24"/>
        </w:rPr>
      </w:pPr>
      <w:r w:rsidRPr="00A12122">
        <w:rPr>
          <w:rFonts w:ascii="Garamond" w:eastAsiaTheme="minorHAnsi" w:hAnsi="Garamond" w:cs="Arial"/>
          <w:b/>
          <w:bCs/>
          <w:sz w:val="24"/>
          <w:szCs w:val="24"/>
        </w:rPr>
        <w:t>If pipelines, their diameter: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N/A</w:t>
      </w:r>
    </w:p>
    <w:p w14:paraId="6BE848B8" w14:textId="77777777" w:rsidR="00A12122" w:rsidRPr="00A12122" w:rsidRDefault="00A12122" w:rsidP="00A1212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"/>
          <w:sz w:val="24"/>
          <w:szCs w:val="24"/>
        </w:rPr>
      </w:pPr>
      <w:r w:rsidRPr="00A12122">
        <w:rPr>
          <w:rFonts w:ascii="Garamond" w:eastAsiaTheme="minorHAnsi" w:hAnsi="Garamond" w:cs="Arial"/>
          <w:b/>
          <w:bCs/>
          <w:sz w:val="24"/>
          <w:szCs w:val="24"/>
        </w:rPr>
        <w:t>Define service (local, long distance etc.):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Electric Distribution</w:t>
      </w:r>
      <w:bookmarkStart w:id="0" w:name="_GoBack"/>
      <w:bookmarkEnd w:id="0"/>
    </w:p>
    <w:p w14:paraId="2BB87D32" w14:textId="0FFAA9EB" w:rsidR="00A12122" w:rsidRPr="00A12122" w:rsidRDefault="00A12122" w:rsidP="00A1212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HAnsi" w:hAnsi="Garamond" w:cs="Arial"/>
          <w:sz w:val="24"/>
          <w:szCs w:val="24"/>
        </w:rPr>
      </w:pPr>
      <w:r w:rsidRPr="00A12122">
        <w:rPr>
          <w:rFonts w:ascii="Garamond" w:eastAsiaTheme="minorHAnsi" w:hAnsi="Garamond" w:cs="Arial"/>
          <w:b/>
          <w:bCs/>
          <w:sz w:val="24"/>
          <w:szCs w:val="24"/>
        </w:rPr>
        <w:t>Statement of need: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Relocate electric lines to avoid conflicts with Zoo Interchange project. Currently we have everything overhead,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>however due to the amount of land we are losing to WISDOT and the amount of space ATC needs we will have to relocate using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>both overhead and underground facilities. Overhead is submitted on a separate permit and easement. All existing facilities will be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removed by 3/1/14, in order to remove existing </w:t>
      </w:r>
      <w:r w:rsidRPr="00A12122">
        <w:rPr>
          <w:rFonts w:ascii="Garamond" w:eastAsiaTheme="minorHAnsi" w:hAnsi="Garamond" w:cs="Arial"/>
          <w:sz w:val="24"/>
          <w:szCs w:val="24"/>
        </w:rPr>
        <w:t>facilities,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we must have the new facilities installed and energized. Tentative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>construction start date for the underground electric lines is 10/15/13.</w:t>
      </w:r>
    </w:p>
    <w:p w14:paraId="71D44BF0" w14:textId="390D950C" w:rsidR="001975C5" w:rsidRDefault="00A12122" w:rsidP="00A1212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HAnsi" w:hAnsi="Garamond" w:cs="Arial"/>
          <w:sz w:val="24"/>
          <w:szCs w:val="24"/>
        </w:rPr>
      </w:pPr>
      <w:r w:rsidRPr="00A12122">
        <w:rPr>
          <w:rFonts w:ascii="Garamond" w:eastAsiaTheme="minorHAnsi" w:hAnsi="Garamond" w:cs="Arial"/>
          <w:b/>
          <w:bCs/>
          <w:sz w:val="24"/>
          <w:szCs w:val="24"/>
        </w:rPr>
        <w:t>Anticipated impact on State-owned land: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No impact on State-owned land. The underground duct crossings will be directionally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>bored the entire width of the trail. Bore pits will be located approximately</w:t>
      </w:r>
      <w:r>
        <w:rPr>
          <w:rFonts w:ascii="Garamond" w:eastAsiaTheme="minorHAnsi" w:hAnsi="Garamond" w:cs="Arial"/>
          <w:sz w:val="24"/>
          <w:szCs w:val="24"/>
        </w:rPr>
        <w:t xml:space="preserve">. </w:t>
      </w:r>
      <w:r w:rsidRPr="00A12122">
        <w:rPr>
          <w:rFonts w:ascii="Garamond" w:eastAsiaTheme="minorHAnsi" w:hAnsi="Garamond" w:cs="Arial"/>
          <w:sz w:val="24"/>
          <w:szCs w:val="24"/>
        </w:rPr>
        <w:t>No digging/excavating necessary on State-owned land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>unless new ducts will cross existing utilities, which would require potholing/day lighting of the existing utilities.</w:t>
      </w:r>
    </w:p>
    <w:p w14:paraId="4A8B6166" w14:textId="5D974DE8" w:rsidR="00A12122" w:rsidRPr="00A12122" w:rsidRDefault="00A12122" w:rsidP="00A1212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A12122">
        <w:rPr>
          <w:rFonts w:ascii="Garamond" w:eastAsiaTheme="minorHAnsi" w:hAnsi="Garamond" w:cs="Arial"/>
          <w:b/>
          <w:bCs/>
          <w:sz w:val="24"/>
          <w:szCs w:val="24"/>
        </w:rPr>
        <w:t>Please explain why alternatives to use of State-owned land are not feasible:</w:t>
      </w:r>
      <w:r w:rsidRPr="00A12122">
        <w:rPr>
          <w:rFonts w:ascii="Garamond" w:eastAsiaTheme="minorHAnsi" w:hAnsi="Garamond" w:cs="Arial"/>
          <w:sz w:val="24"/>
          <w:szCs w:val="24"/>
        </w:rPr>
        <w:t xml:space="preserve"> Crossing the Hank Aaron State Trail is the only option to</w:t>
      </w:r>
      <w:r>
        <w:rPr>
          <w:rFonts w:ascii="Garamond" w:eastAsiaTheme="minorHAnsi" w:hAnsi="Garamond" w:cs="Arial"/>
          <w:sz w:val="24"/>
          <w:szCs w:val="24"/>
        </w:rPr>
        <w:t xml:space="preserve"> </w:t>
      </w:r>
      <w:r w:rsidRPr="00A12122">
        <w:rPr>
          <w:rFonts w:ascii="Garamond" w:eastAsiaTheme="minorHAnsi" w:hAnsi="Garamond" w:cs="Arial"/>
          <w:sz w:val="24"/>
          <w:szCs w:val="24"/>
        </w:rPr>
        <w:t>relocate and avoid conflicts with the reconstruction of the Zoo Interchange.</w:t>
      </w:r>
    </w:p>
    <w:sectPr w:rsidR="00A12122" w:rsidRPr="00A1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BD"/>
    <w:rsid w:val="00413326"/>
    <w:rsid w:val="00593E0C"/>
    <w:rsid w:val="008A55BD"/>
    <w:rsid w:val="00923AAE"/>
    <w:rsid w:val="00966471"/>
    <w:rsid w:val="00967CE5"/>
    <w:rsid w:val="00A1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23F4"/>
  <w15:chartTrackingRefBased/>
  <w15:docId w15:val="{22DED0EF-C020-434B-A206-E6B342E7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Flanderka, Mary F - DNR</dc:creator>
  <cp:keywords/>
  <dc:description/>
  <cp:lastModifiedBy>Scott, Ann C - DNR</cp:lastModifiedBy>
  <cp:revision>3</cp:revision>
  <dcterms:created xsi:type="dcterms:W3CDTF">2020-08-10T15:01:00Z</dcterms:created>
  <dcterms:modified xsi:type="dcterms:W3CDTF">2020-08-10T15:36:00Z</dcterms:modified>
</cp:coreProperties>
</file>